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7117" w14:textId="061C30EF" w:rsidR="00FB5BD2" w:rsidRDefault="00FB5BD2" w:rsidP="00FB5BD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_________________________________________________________________________________________________</w:t>
      </w:r>
    </w:p>
    <w:p w14:paraId="12FE5D65" w14:textId="77777777" w:rsidR="00FB5BD2" w:rsidRDefault="00FB5BD2" w:rsidP="00FB5BD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QUICK RECAP OF AUDITING STEPS REQUIRED</w:t>
      </w:r>
    </w:p>
    <w:p w14:paraId="4351B499" w14:textId="2E19C121" w:rsidR="00FB5BD2" w:rsidRDefault="00FB5BD2" w:rsidP="00FB5BD2">
      <w:pPr>
        <w:pStyle w:val="ListParagraph"/>
        <w:numPr>
          <w:ilvl w:val="0"/>
          <w:numId w:val="1"/>
        </w:numPr>
      </w:pPr>
      <w:r>
        <w:t xml:space="preserve">Submit </w:t>
      </w:r>
      <w:r w:rsidR="00243A79">
        <w:t>an</w:t>
      </w:r>
      <w:r>
        <w:t xml:space="preserve"> Audit Request Form to the COR Department: </w:t>
      </w:r>
      <w:hyperlink r:id="rId7" w:history="1">
        <w:r w:rsidRPr="007170D2">
          <w:rPr>
            <w:rStyle w:val="Hyperlink"/>
          </w:rPr>
          <w:t>COR@mhsa.ab.ca</w:t>
        </w:r>
      </w:hyperlink>
      <w:r>
        <w:t xml:space="preserve"> </w:t>
      </w:r>
    </w:p>
    <w:p w14:paraId="308A214F" w14:textId="325ABDF2" w:rsidR="00FB5BD2" w:rsidRDefault="00FB5BD2" w:rsidP="00FB5BD2">
      <w:pPr>
        <w:pStyle w:val="ListParagraph"/>
        <w:numPr>
          <w:ilvl w:val="1"/>
          <w:numId w:val="1"/>
        </w:numPr>
      </w:pPr>
      <w:r>
        <w:t xml:space="preserve">If it is a certification year, review </w:t>
      </w:r>
      <w:r w:rsidR="00243A79">
        <w:t>the</w:t>
      </w:r>
      <w:r>
        <w:t xml:space="preserve"> expiry date and plan for submitting 4-6 week in advance of the expiry.</w:t>
      </w:r>
    </w:p>
    <w:p w14:paraId="3E2C915E" w14:textId="1D861615" w:rsidR="00FB5BD2" w:rsidRPr="00C80CA5" w:rsidRDefault="00FB5BD2" w:rsidP="00FB5BD2">
      <w:pPr>
        <w:pStyle w:val="ListParagraph"/>
        <w:numPr>
          <w:ilvl w:val="1"/>
          <w:numId w:val="1"/>
        </w:numPr>
      </w:pPr>
      <w:r>
        <w:t>For all audits (Certification/Maintenance/</w:t>
      </w:r>
      <w:r w:rsidR="00243A79">
        <w:t>Auditor Qualification</w:t>
      </w:r>
      <w:r>
        <w:t xml:space="preserve">) we ask </w:t>
      </w:r>
      <w:r w:rsidRPr="00C80CA5">
        <w:t xml:space="preserve">that </w:t>
      </w:r>
      <w:r w:rsidRPr="00C80CA5">
        <w:rPr>
          <w:b/>
          <w:bCs/>
        </w:rPr>
        <w:t xml:space="preserve">the Request Form </w:t>
      </w:r>
      <w:r w:rsidR="00243A79" w:rsidRPr="00C80CA5">
        <w:rPr>
          <w:b/>
          <w:bCs/>
        </w:rPr>
        <w:t xml:space="preserve">be </w:t>
      </w:r>
      <w:r w:rsidRPr="00C80CA5">
        <w:rPr>
          <w:b/>
          <w:bCs/>
        </w:rPr>
        <w:t xml:space="preserve">submitted </w:t>
      </w:r>
      <w:r w:rsidRPr="00C80CA5">
        <w:rPr>
          <w:b/>
          <w:bCs/>
          <w:color w:val="C45911" w:themeColor="accent2" w:themeShade="BF"/>
        </w:rPr>
        <w:t xml:space="preserve">to MHSA by </w:t>
      </w:r>
      <w:r w:rsidR="00407623" w:rsidRPr="00C80CA5">
        <w:rPr>
          <w:b/>
          <w:bCs/>
          <w:color w:val="C45911" w:themeColor="accent2" w:themeShade="BF"/>
        </w:rPr>
        <w:t>March 1</w:t>
      </w:r>
      <w:r w:rsidR="00407623" w:rsidRPr="00C80CA5">
        <w:rPr>
          <w:b/>
          <w:bCs/>
          <w:color w:val="C45911" w:themeColor="accent2" w:themeShade="BF"/>
          <w:vertAlign w:val="superscript"/>
        </w:rPr>
        <w:t>st</w:t>
      </w:r>
      <w:r>
        <w:t xml:space="preserve">, </w:t>
      </w:r>
      <w:r w:rsidR="00C80CA5">
        <w:t xml:space="preserve">we also ask that </w:t>
      </w:r>
      <w:r w:rsidR="00C80CA5" w:rsidRPr="00C80CA5">
        <w:rPr>
          <w:b/>
          <w:bCs/>
        </w:rPr>
        <w:t xml:space="preserve">all audits be submitted to MHSA by </w:t>
      </w:r>
      <w:r w:rsidR="00C80CA5" w:rsidRPr="00C80CA5">
        <w:rPr>
          <w:b/>
          <w:bCs/>
          <w:color w:val="C45911" w:themeColor="accent2" w:themeShade="BF"/>
        </w:rPr>
        <w:t>November 30</w:t>
      </w:r>
      <w:r w:rsidR="00C80CA5" w:rsidRPr="00C80CA5">
        <w:rPr>
          <w:b/>
          <w:bCs/>
          <w:color w:val="C45911" w:themeColor="accent2" w:themeShade="BF"/>
          <w:vertAlign w:val="superscript"/>
        </w:rPr>
        <w:t>th</w:t>
      </w:r>
      <w:r w:rsidR="00294187">
        <w:rPr>
          <w:u w:val="single"/>
        </w:rPr>
        <w:t xml:space="preserve"> </w:t>
      </w:r>
      <w:r w:rsidR="00C80CA5" w:rsidRPr="00C80CA5">
        <w:t>This will allow for proper tracking and processing in a timely manner</w:t>
      </w:r>
      <w:r w:rsidR="00C80CA5">
        <w:t>, historically Dec hasn’t been the best month for performing audits.</w:t>
      </w:r>
    </w:p>
    <w:p w14:paraId="4ED1896E" w14:textId="77777777" w:rsidR="00FB5BD2" w:rsidRDefault="00FB5BD2" w:rsidP="00FB5BD2">
      <w:pPr>
        <w:pStyle w:val="ListParagraph"/>
        <w:numPr>
          <w:ilvl w:val="0"/>
          <w:numId w:val="1"/>
        </w:numPr>
      </w:pPr>
      <w:r>
        <w:t>Request form will be reviewed, and the Auditor/Assessor will be assigned the appropriate Audit Tool with any related documents.</w:t>
      </w:r>
    </w:p>
    <w:p w14:paraId="57922956" w14:textId="1AC45472" w:rsidR="00FB5BD2" w:rsidRDefault="00FB5BD2" w:rsidP="00FB5BD2">
      <w:pPr>
        <w:pStyle w:val="ListParagraph"/>
        <w:numPr>
          <w:ilvl w:val="0"/>
          <w:numId w:val="1"/>
        </w:numPr>
      </w:pPr>
      <w:r>
        <w:t>When audit is complete, submit all documentation to the COR department for processing.</w:t>
      </w:r>
    </w:p>
    <w:p w14:paraId="1D48A30F" w14:textId="109B240F" w:rsidR="00FB5BD2" w:rsidRDefault="00FB5BD2" w:rsidP="00FB5BD2">
      <w:pPr>
        <w:pStyle w:val="ListParagraph"/>
        <w:numPr>
          <w:ilvl w:val="1"/>
          <w:numId w:val="1"/>
        </w:numPr>
      </w:pPr>
      <w:r>
        <w:t>QA will be performed and returned</w:t>
      </w:r>
      <w:r w:rsidR="00243A79">
        <w:t>.</w:t>
      </w:r>
    </w:p>
    <w:p w14:paraId="06A42FA0" w14:textId="77777777" w:rsidR="00FB5BD2" w:rsidRDefault="00FB5BD2" w:rsidP="00FB5BD2">
      <w:pPr>
        <w:pStyle w:val="ListParagraph"/>
        <w:numPr>
          <w:ilvl w:val="1"/>
          <w:numId w:val="1"/>
        </w:numPr>
      </w:pPr>
      <w:r>
        <w:t>QA revisions must be submitted within 10 days of receipt, then finalization of the audit will be completed.</w:t>
      </w:r>
    </w:p>
    <w:p w14:paraId="4C4D78A5" w14:textId="5DF1F514" w:rsidR="00407623" w:rsidRDefault="00407623" w:rsidP="00FB5BD2">
      <w:pPr>
        <w:pStyle w:val="ListParagraph"/>
        <w:numPr>
          <w:ilvl w:val="1"/>
          <w:numId w:val="1"/>
        </w:numPr>
      </w:pPr>
      <w:r w:rsidRPr="00407623">
        <w:rPr>
          <w:u w:val="single"/>
        </w:rPr>
        <w:t>Post Audit</w:t>
      </w:r>
      <w:r>
        <w:t xml:space="preserve"> should be held after QA revisions are completed and must be done so in a </w:t>
      </w:r>
      <w:r w:rsidRPr="00407623">
        <w:rPr>
          <w:u w:val="single"/>
        </w:rPr>
        <w:t>timely manner</w:t>
      </w:r>
      <w:r>
        <w:t>.</w:t>
      </w:r>
    </w:p>
    <w:p w14:paraId="63C3B0F0" w14:textId="75A5D457" w:rsidR="00FB5BD2" w:rsidRDefault="00243A79" w:rsidP="00FB5BD2">
      <w:pPr>
        <w:pStyle w:val="ListParagraph"/>
        <w:numPr>
          <w:ilvl w:val="0"/>
          <w:numId w:val="1"/>
        </w:numPr>
      </w:pPr>
      <w:r>
        <w:t>MHSA</w:t>
      </w:r>
      <w:r w:rsidR="00FB5BD2">
        <w:t xml:space="preserve"> COR </w:t>
      </w:r>
      <w:r>
        <w:t>department</w:t>
      </w:r>
      <w:r w:rsidR="00FB5BD2">
        <w:t xml:space="preserve"> will communicate receipt of the audit, QA revision Letter, and finalization of the audit, as well as any other communication required throughout the audit timeline.  </w:t>
      </w:r>
    </w:p>
    <w:p w14:paraId="6EA39E67" w14:textId="77777777" w:rsidR="00C80CA5" w:rsidRDefault="00C80CA5" w:rsidP="00FB5BD2">
      <w:pPr>
        <w:rPr>
          <w:b/>
          <w:bCs/>
          <w:sz w:val="28"/>
          <w:szCs w:val="28"/>
          <w:u w:val="single"/>
        </w:rPr>
      </w:pPr>
    </w:p>
    <w:p w14:paraId="6B759669" w14:textId="200B5AB5" w:rsidR="00FB5BD2" w:rsidRPr="00C80CA5" w:rsidRDefault="004C6993" w:rsidP="00FB5BD2">
      <w:pPr>
        <w:rPr>
          <w:b/>
          <w:bCs/>
          <w:sz w:val="28"/>
          <w:szCs w:val="28"/>
          <w:u w:val="single"/>
        </w:rPr>
      </w:pPr>
      <w:r w:rsidRPr="00C80CA5">
        <w:rPr>
          <w:b/>
          <w:bCs/>
          <w:sz w:val="28"/>
          <w:szCs w:val="28"/>
          <w:u w:val="single"/>
        </w:rPr>
        <w:t>Special Notes</w:t>
      </w:r>
      <w:r w:rsidR="00FB5BD2" w:rsidRPr="00C80CA5">
        <w:rPr>
          <w:b/>
          <w:bCs/>
          <w:sz w:val="28"/>
          <w:szCs w:val="28"/>
          <w:u w:val="single"/>
        </w:rPr>
        <w:t>:</w:t>
      </w:r>
    </w:p>
    <w:p w14:paraId="3ADF28FC" w14:textId="62A31DD5" w:rsidR="00FD2C37" w:rsidRDefault="00FD2C37" w:rsidP="00FD2C37">
      <w:pPr>
        <w:pStyle w:val="ListParagraph"/>
        <w:numPr>
          <w:ilvl w:val="0"/>
          <w:numId w:val="2"/>
        </w:numPr>
      </w:pPr>
      <w:r>
        <w:t xml:space="preserve">All correspondence </w:t>
      </w:r>
      <w:r w:rsidR="00243A79">
        <w:t>must</w:t>
      </w:r>
      <w:r>
        <w:t xml:space="preserve"> be sent to the following email: </w:t>
      </w:r>
      <w:hyperlink r:id="rId8" w:history="1">
        <w:r w:rsidRPr="007170D2">
          <w:rPr>
            <w:rStyle w:val="Hyperlink"/>
          </w:rPr>
          <w:t>COR@mhsa.ab.ca</w:t>
        </w:r>
      </w:hyperlink>
      <w:r>
        <w:t xml:space="preserve"> – to allow any member of the COR department to answer questions and assist as needed.</w:t>
      </w:r>
    </w:p>
    <w:p w14:paraId="6F83291F" w14:textId="0FB1BBB4" w:rsidR="00FB5BD2" w:rsidRDefault="00FB5BD2" w:rsidP="00FB5BD2">
      <w:pPr>
        <w:pStyle w:val="ListParagraph"/>
        <w:numPr>
          <w:ilvl w:val="0"/>
          <w:numId w:val="2"/>
        </w:numPr>
      </w:pPr>
      <w:r>
        <w:t>Updated FOLDERS Tab</w:t>
      </w:r>
      <w:r w:rsidR="00FD2C37">
        <w:t xml:space="preserve"> in BIS:</w:t>
      </w:r>
    </w:p>
    <w:p w14:paraId="6542FE5A" w14:textId="478F9EEE" w:rsidR="00FB5BD2" w:rsidRDefault="00243A79" w:rsidP="00FB5BD2">
      <w:pPr>
        <w:pStyle w:val="ListParagraph"/>
        <w:numPr>
          <w:ilvl w:val="1"/>
          <w:numId w:val="2"/>
        </w:numPr>
      </w:pPr>
      <w:r>
        <w:t>There are</w:t>
      </w:r>
      <w:r w:rsidR="00FB5BD2">
        <w:t xml:space="preserve"> two folders, one for COR Documents and one for SECOR Documents</w:t>
      </w:r>
    </w:p>
    <w:p w14:paraId="4A68BA19" w14:textId="56BC3641" w:rsidR="00FB5BD2" w:rsidRDefault="00FB5BD2" w:rsidP="00FB5BD2">
      <w:pPr>
        <w:pStyle w:val="ListParagraph"/>
        <w:numPr>
          <w:ilvl w:val="1"/>
          <w:numId w:val="2"/>
        </w:numPr>
      </w:pPr>
      <w:r>
        <w:t>Within these folders are two folders titled “For Reference” and “For Submission”</w:t>
      </w:r>
    </w:p>
    <w:p w14:paraId="0D7A5141" w14:textId="6BD0FB3B" w:rsidR="00FB5BD2" w:rsidRDefault="00FB5BD2" w:rsidP="00FB5BD2">
      <w:pPr>
        <w:pStyle w:val="ListParagraph"/>
        <w:numPr>
          <w:ilvl w:val="2"/>
          <w:numId w:val="2"/>
        </w:numPr>
      </w:pPr>
      <w:r>
        <w:t>Reference docs are there to utilize during the auditing process.</w:t>
      </w:r>
    </w:p>
    <w:p w14:paraId="18BC735C" w14:textId="52D0C03B" w:rsidR="00FB5BD2" w:rsidRDefault="00FB5BD2" w:rsidP="00FB5BD2">
      <w:pPr>
        <w:pStyle w:val="ListParagraph"/>
        <w:numPr>
          <w:ilvl w:val="2"/>
          <w:numId w:val="2"/>
        </w:numPr>
      </w:pPr>
      <w:r>
        <w:t>Submission docs are the items we require to be submitted at some point in the process:</w:t>
      </w:r>
    </w:p>
    <w:p w14:paraId="37B52050" w14:textId="0CAC0A34" w:rsidR="00FB5BD2" w:rsidRDefault="00FB5BD2" w:rsidP="00FB5BD2">
      <w:pPr>
        <w:pStyle w:val="ListParagraph"/>
        <w:numPr>
          <w:ilvl w:val="3"/>
          <w:numId w:val="2"/>
        </w:numPr>
      </w:pPr>
      <w:r>
        <w:t>Request form prior to starting.</w:t>
      </w:r>
    </w:p>
    <w:p w14:paraId="1895EB88" w14:textId="6C4FB315" w:rsidR="00FB5BD2" w:rsidRDefault="00FB5BD2" w:rsidP="00FB5BD2">
      <w:pPr>
        <w:pStyle w:val="ListParagraph"/>
        <w:numPr>
          <w:ilvl w:val="3"/>
          <w:numId w:val="2"/>
        </w:numPr>
      </w:pPr>
      <w:r>
        <w:t>Pre and Post audit to attach in the Admin Form during auditing.</w:t>
      </w:r>
      <w:r w:rsidR="00FD2C37">
        <w:tab/>
      </w:r>
    </w:p>
    <w:p w14:paraId="78E33F9F" w14:textId="62140442" w:rsidR="00FB5BD2" w:rsidRDefault="00243A79" w:rsidP="00FB5BD2">
      <w:pPr>
        <w:pStyle w:val="ListParagraph"/>
        <w:numPr>
          <w:ilvl w:val="1"/>
          <w:numId w:val="2"/>
        </w:numPr>
      </w:pPr>
      <w:r>
        <w:t>The</w:t>
      </w:r>
      <w:r w:rsidR="00FB5BD2">
        <w:t xml:space="preserve"> SECOR “For Submission” folder </w:t>
      </w:r>
      <w:r>
        <w:t>includ</w:t>
      </w:r>
      <w:r w:rsidR="00C80CA5">
        <w:t>es</w:t>
      </w:r>
      <w:r>
        <w:t xml:space="preserve"> the</w:t>
      </w:r>
      <w:r w:rsidR="00FB5BD2">
        <w:t xml:space="preserve"> Excel SECOR tool</w:t>
      </w:r>
      <w:r>
        <w:t>.</w:t>
      </w:r>
    </w:p>
    <w:p w14:paraId="20697B3F" w14:textId="2B852F0E" w:rsidR="00FD2C37" w:rsidRDefault="00FD2C37" w:rsidP="00FD2C37">
      <w:pPr>
        <w:pStyle w:val="ListParagraph"/>
        <w:numPr>
          <w:ilvl w:val="0"/>
          <w:numId w:val="2"/>
        </w:numPr>
      </w:pPr>
      <w:r>
        <w:t>When assigned access to the audit tool, only 2 forms are required now for completing the audit:</w:t>
      </w:r>
    </w:p>
    <w:p w14:paraId="257037C0" w14:textId="3AC4BDEE" w:rsidR="00FD2C37" w:rsidRDefault="00FD2C37" w:rsidP="00FD2C37">
      <w:pPr>
        <w:pStyle w:val="ListParagraph"/>
        <w:numPr>
          <w:ilvl w:val="1"/>
          <w:numId w:val="2"/>
        </w:numPr>
      </w:pPr>
      <w:r>
        <w:t>Administrative Documents (now includes the site and interview sampling form)</w:t>
      </w:r>
    </w:p>
    <w:p w14:paraId="054FC75D" w14:textId="28B735C5" w:rsidR="00FD2C37" w:rsidRDefault="00FD2C37" w:rsidP="00FD2C37">
      <w:pPr>
        <w:pStyle w:val="ListParagraph"/>
        <w:numPr>
          <w:ilvl w:val="1"/>
          <w:numId w:val="2"/>
        </w:numPr>
      </w:pPr>
      <w:r>
        <w:t>COR Audit</w:t>
      </w:r>
    </w:p>
    <w:p w14:paraId="17968609" w14:textId="6EE245A9" w:rsidR="00FD2C37" w:rsidRDefault="00FD2C37" w:rsidP="00FD2C37">
      <w:pPr>
        <w:pStyle w:val="ListParagraph"/>
        <w:numPr>
          <w:ilvl w:val="2"/>
          <w:numId w:val="2"/>
        </w:numPr>
      </w:pPr>
      <w:r>
        <w:t>Please remember to submit both forms on the same day.</w:t>
      </w:r>
    </w:p>
    <w:p w14:paraId="79975B61" w14:textId="23C59DA4" w:rsidR="00FD2C37" w:rsidRDefault="00FD2C37" w:rsidP="00FD2C37">
      <w:pPr>
        <w:pStyle w:val="ListParagraph"/>
        <w:numPr>
          <w:ilvl w:val="0"/>
          <w:numId w:val="2"/>
        </w:numPr>
      </w:pPr>
      <w:r>
        <w:t>New Terminology – Peer Qualification will now be referred to as Auditor Qualification as not all qualifications are intended for the Peer program.</w:t>
      </w:r>
    </w:p>
    <w:p w14:paraId="613FE0E1" w14:textId="77777777" w:rsidR="00C80CA5" w:rsidRDefault="00C80CA5" w:rsidP="00C80CA5"/>
    <w:p w14:paraId="0814CCB3" w14:textId="5EB196A3" w:rsidR="00C80CA5" w:rsidRPr="00C80CA5" w:rsidRDefault="00C80CA5" w:rsidP="00C80CA5">
      <w:pPr>
        <w:ind w:left="1440" w:hanging="1440"/>
        <w:rPr>
          <w:b/>
          <w:bCs/>
          <w:sz w:val="28"/>
          <w:szCs w:val="28"/>
        </w:rPr>
      </w:pPr>
      <w:r w:rsidRPr="00C80CA5">
        <w:rPr>
          <w:b/>
          <w:bCs/>
          <w:color w:val="FF0000"/>
          <w:sz w:val="28"/>
          <w:szCs w:val="28"/>
          <w:u w:val="single"/>
        </w:rPr>
        <w:t>REMINDER:</w:t>
      </w:r>
      <w:r w:rsidRPr="00C80CA5">
        <w:rPr>
          <w:sz w:val="28"/>
          <w:szCs w:val="28"/>
        </w:rPr>
        <w:tab/>
      </w:r>
      <w:r w:rsidRPr="00C80CA5">
        <w:rPr>
          <w:b/>
          <w:bCs/>
          <w:sz w:val="28"/>
          <w:szCs w:val="28"/>
        </w:rPr>
        <w:t>2024 is Auditor Recertification Year, please ensure you check our website calendar and register for the 1-day training.  This is a requirement for all valid Auditors &amp; Assessor to remain valid.</w:t>
      </w:r>
    </w:p>
    <w:p w14:paraId="7F2B36A6" w14:textId="7C28BD89" w:rsidR="00D17D10" w:rsidRDefault="00FD2C37">
      <w:r>
        <w:t xml:space="preserve">As always, any questions or concerns can be directed to the COR department: </w:t>
      </w:r>
      <w:hyperlink r:id="rId9" w:history="1">
        <w:r w:rsidRPr="007170D2">
          <w:rPr>
            <w:rStyle w:val="Hyperlink"/>
          </w:rPr>
          <w:t>COR@mhsa.ab.ca</w:t>
        </w:r>
      </w:hyperlink>
      <w:r>
        <w:t xml:space="preserve">, we’d be happy to assist you.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17D10" w:rsidSect="002E6C83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EFE2" w14:textId="77777777" w:rsidR="002E6C83" w:rsidRDefault="002E6C83" w:rsidP="00CD7E19">
      <w:pPr>
        <w:spacing w:after="0" w:line="240" w:lineRule="auto"/>
      </w:pPr>
      <w:r>
        <w:separator/>
      </w:r>
    </w:p>
  </w:endnote>
  <w:endnote w:type="continuationSeparator" w:id="0">
    <w:p w14:paraId="5CE9B0C7" w14:textId="77777777" w:rsidR="002E6C83" w:rsidRDefault="002E6C83" w:rsidP="00CD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D724" w14:textId="77777777" w:rsidR="002E6C83" w:rsidRDefault="002E6C83" w:rsidP="00CD7E19">
      <w:pPr>
        <w:spacing w:after="0" w:line="240" w:lineRule="auto"/>
      </w:pPr>
      <w:r>
        <w:separator/>
      </w:r>
    </w:p>
  </w:footnote>
  <w:footnote w:type="continuationSeparator" w:id="0">
    <w:p w14:paraId="3AED75D7" w14:textId="77777777" w:rsidR="002E6C83" w:rsidRDefault="002E6C83" w:rsidP="00CD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BDAB" w14:textId="4322D542" w:rsidR="00CD7E19" w:rsidRDefault="00CD7E19" w:rsidP="00CD7E19">
    <w:pPr>
      <w:pStyle w:val="Header"/>
      <w:tabs>
        <w:tab w:val="clear" w:pos="4680"/>
        <w:tab w:val="clear" w:pos="9360"/>
        <w:tab w:val="left" w:pos="2520"/>
      </w:tabs>
      <w:rPr>
        <w:bCs/>
        <w:color w:val="000000" w:themeColor="text1"/>
        <w:sz w:val="32"/>
        <w:szCs w:val="32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inline distT="0" distB="0" distL="0" distR="0" wp14:anchorId="4714DD45" wp14:editId="5DE2990D">
          <wp:extent cx="103632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Cs/>
        <w:color w:val="000000" w:themeColor="text1"/>
        <w:sz w:val="32"/>
        <w:szCs w:val="32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17D10">
      <w:rPr>
        <w:bCs/>
        <w:color w:val="000000" w:themeColor="text1"/>
        <w:sz w:val="32"/>
        <w:szCs w:val="32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C80CA5">
      <w:rPr>
        <w:bCs/>
        <w:color w:val="000000" w:themeColor="text1"/>
        <w:sz w:val="32"/>
        <w:szCs w:val="32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</w:t>
    </w:r>
    <w:r w:rsidR="00C80CA5" w:rsidRPr="00C80CA5">
      <w:rPr>
        <w:bCs/>
        <w:color w:val="000000" w:themeColor="text1"/>
        <w:sz w:val="40"/>
        <w:szCs w:val="4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Auditing Requirements for 2024</w:t>
    </w:r>
  </w:p>
  <w:p w14:paraId="6ACC7A16" w14:textId="77777777" w:rsidR="00CD7E19" w:rsidRDefault="00CD7E19" w:rsidP="00CD7E19">
    <w:pPr>
      <w:pStyle w:val="Header"/>
      <w:tabs>
        <w:tab w:val="clear" w:pos="4680"/>
        <w:tab w:val="clear" w:pos="9360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7A8D"/>
    <w:multiLevelType w:val="hybridMultilevel"/>
    <w:tmpl w:val="2BCC9A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42538"/>
    <w:multiLevelType w:val="hybridMultilevel"/>
    <w:tmpl w:val="F432C4D8"/>
    <w:lvl w:ilvl="0" w:tplc="AC9671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83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19"/>
    <w:rsid w:val="00106678"/>
    <w:rsid w:val="00243A79"/>
    <w:rsid w:val="00294187"/>
    <w:rsid w:val="002E6C83"/>
    <w:rsid w:val="0038797E"/>
    <w:rsid w:val="00407623"/>
    <w:rsid w:val="004C6993"/>
    <w:rsid w:val="005E2A42"/>
    <w:rsid w:val="007454E6"/>
    <w:rsid w:val="00860C85"/>
    <w:rsid w:val="00AE6265"/>
    <w:rsid w:val="00B13209"/>
    <w:rsid w:val="00C41A84"/>
    <w:rsid w:val="00C80CA5"/>
    <w:rsid w:val="00CD7E19"/>
    <w:rsid w:val="00D17D10"/>
    <w:rsid w:val="00DF2BF4"/>
    <w:rsid w:val="00FB5BD2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0E4B3"/>
  <w15:chartTrackingRefBased/>
  <w15:docId w15:val="{4B0A344A-9D54-48E6-900B-13B0F0AE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19"/>
  </w:style>
  <w:style w:type="paragraph" w:styleId="Footer">
    <w:name w:val="footer"/>
    <w:basedOn w:val="Normal"/>
    <w:link w:val="FooterChar"/>
    <w:uiPriority w:val="99"/>
    <w:unhideWhenUsed/>
    <w:rsid w:val="00CD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19"/>
  </w:style>
  <w:style w:type="paragraph" w:styleId="ListParagraph">
    <w:name w:val="List Paragraph"/>
    <w:basedOn w:val="Normal"/>
    <w:uiPriority w:val="34"/>
    <w:qFormat/>
    <w:rsid w:val="00FB5BD2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FB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@mhsa.a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@mhsa.a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R@mhsa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Wood</dc:creator>
  <cp:keywords/>
  <dc:description/>
  <cp:lastModifiedBy>Lenaya Larsen</cp:lastModifiedBy>
  <cp:revision>2</cp:revision>
  <dcterms:created xsi:type="dcterms:W3CDTF">2024-01-17T22:02:00Z</dcterms:created>
  <dcterms:modified xsi:type="dcterms:W3CDTF">2024-01-17T22:02:00Z</dcterms:modified>
</cp:coreProperties>
</file>